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3F" w:rsidRDefault="00051E3F" w:rsidP="00051E3F">
      <w:pPr>
        <w:widowControl w:val="0"/>
        <w:autoSpaceDE w:val="0"/>
        <w:autoSpaceDN w:val="0"/>
        <w:adjustRightInd w:val="0"/>
        <w:jc w:val="center"/>
        <w:outlineLvl w:val="0"/>
      </w:pPr>
      <w:r>
        <w:t>МОДЕЛЬНЫЙ КОДЕКС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  <w:r>
        <w:t>ПРОФЕССИОНАЛЬНОЙ ЭТИКИ ПЕДАГОГИЧЕСКИХ РАБОТНИКОВ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  <w:r>
        <w:t>ОРГАНИЗАЦИЙ, ОСУЩЕСТВЛЯЮЩИХ ОБРАЗОВАТЕЛЬНУЮ ДЕЯТЕЛЬНОСТЬ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24"/>
      <w:bookmarkEnd w:id="0"/>
      <w:r>
        <w:t>I. Общие положения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4" w:history="1">
        <w:r>
          <w:rPr>
            <w:rStyle w:val="a3"/>
            <w:u w:val="none"/>
          </w:rPr>
          <w:t>Конституции</w:t>
        </w:r>
      </w:hyperlink>
      <w:r>
        <w:t xml:space="preserve"> Российской Федерации, Федерального </w:t>
      </w:r>
      <w:hyperlink r:id="rId5" w:history="1">
        <w:r>
          <w:rPr>
            <w:rStyle w:val="a3"/>
            <w:u w:val="none"/>
          </w:rPr>
          <w:t>закона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Федерации", </w:t>
      </w:r>
      <w:hyperlink r:id="rId6" w:history="1">
        <w:r>
          <w:rPr>
            <w:rStyle w:val="a3"/>
            <w:u w:val="none"/>
          </w:rPr>
          <w:t>Указа</w:t>
        </w:r>
      </w:hyperlink>
      <w: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4. Целями Кодекса являются: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единых норм поведения педагогических работников.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6"/>
      <w:bookmarkEnd w:id="1"/>
      <w:r>
        <w:t>II. Этические правила поведения педагогических работников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  <w:r>
        <w:t>при выполнении ими трудовых обязанностей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8. Педагогические работники, сознавая ответственность перед государством, обществом и гражданами, призваны: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а) осуществлять свою деятельность на высоком профессиональном уровне;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б) соблюдать правовые, нравственные и этические нормы;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в) уважать честь и достоинство обучающихся и других участников образовательных отношений;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применять педагогически обоснованные и обеспечивающие высокое качество </w:t>
      </w:r>
      <w:r>
        <w:lastRenderedPageBreak/>
        <w:t>образования формы, методы обучения и воспитания;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проявлять корректность и внимательность к обучающимся, их родителям (законным представителям) и коллегам;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 обучающихся;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11. При выполнении трудовых обязанностей педагогический работник не допускает: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1"/>
      <w:bookmarkEnd w:id="2"/>
      <w:r>
        <w:t>III. Ответственность за нарушение положений Кодекса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Соблюдение педагогическим работником положений Кодекса может учитываться </w:t>
      </w:r>
      <w:r>
        <w:lastRenderedPageBreak/>
        <w:t>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both"/>
      </w:pP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70"/>
      <w:bookmarkEnd w:id="3"/>
      <w:r>
        <w:t>РЕКОМЕНДАЦИИ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  <w:r>
        <w:t>ПО ОРГАНИЗАЦИИ МЕРОПРИЯТИЙ, НАПРАВЛЕННЫХ НА РАЗРАБОТКУ,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  <w:r>
        <w:t>ПРИНЯТИЕ И ПРИМЕНЕНИЕ КОДЕКСА ПРОФЕССИОНАЛЬНОЙ ЭТИКИ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center"/>
      </w:pPr>
      <w:r>
        <w:t>ПЕДАГОГИЧЕСКИМ СООБЩЕСТВОМ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 (далее - Кодекс).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широкого распространения Кодекса рекомендуется </w:t>
      </w:r>
      <w:proofErr w:type="gramStart"/>
      <w:r>
        <w:t>разместить текст</w:t>
      </w:r>
      <w:proofErr w:type="gramEnd"/>
      <w:r>
        <w:t xml:space="preserve">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 как документа,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 как носителя русского (национального) языка, традиционной культуры, ответственного за передачу духовных ценностей.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</w:t>
      </w:r>
      <w:r>
        <w:lastRenderedPageBreak/>
        <w:t>учителем, воспитателем; профессионализм и эффективность его деятельности в значительной степени определяется его этической культурой;</w:t>
      </w:r>
      <w:proofErr w:type="gramEnd"/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051E3F" w:rsidRDefault="00051E3F" w:rsidP="00051E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После принятия Кодекса образовательная организация обязана создать необходимые условия для полной реализации его положений.  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right"/>
      </w:pPr>
      <w:r>
        <w:t>Заместитель директора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right"/>
      </w:pPr>
      <w:r>
        <w:t>Департамента государственной политики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right"/>
      </w:pPr>
      <w:r>
        <w:t>в сфере воспитания детей и молодежи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right"/>
      </w:pPr>
      <w:proofErr w:type="spellStart"/>
      <w:r>
        <w:t>Минобрнауки</w:t>
      </w:r>
      <w:proofErr w:type="spellEnd"/>
      <w:r>
        <w:t xml:space="preserve"> России</w:t>
      </w:r>
    </w:p>
    <w:p w:rsidR="00051E3F" w:rsidRDefault="00051E3F" w:rsidP="00051E3F">
      <w:pPr>
        <w:widowControl w:val="0"/>
        <w:autoSpaceDE w:val="0"/>
        <w:autoSpaceDN w:val="0"/>
        <w:adjustRightInd w:val="0"/>
        <w:jc w:val="right"/>
      </w:pPr>
      <w:r>
        <w:t>Т.Э.ПЕТРОВА</w:t>
      </w:r>
    </w:p>
    <w:p w:rsidR="00051E3F" w:rsidRDefault="00051E3F" w:rsidP="00051E3F"/>
    <w:p w:rsidR="00434FB4" w:rsidRDefault="00434FB4"/>
    <w:sectPr w:rsidR="00434FB4" w:rsidSect="0043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3F"/>
    <w:rsid w:val="00051E3F"/>
    <w:rsid w:val="0043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981B1893407B446B322334B38880B703FF911B70C088D3DlF26L" TargetMode="External"/><Relationship Id="rId5" Type="http://schemas.openxmlformats.org/officeDocument/2006/relationships/hyperlink" Target="consultantplus://offline/ref=69D5123743303A83DB6F079AC40243C83986B08E320AB446B322334B38880B703FF911B70C088B37lF2CL" TargetMode="External"/><Relationship Id="rId4" Type="http://schemas.openxmlformats.org/officeDocument/2006/relationships/hyperlink" Target="consultantplus://offline/ref=69D5123743303A83DB6F079AC40243C83A8BBF8F3B55E344E2773Dl4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 7</dc:creator>
  <cp:lastModifiedBy>МБОУ СОШ № 7</cp:lastModifiedBy>
  <cp:revision>1</cp:revision>
  <dcterms:created xsi:type="dcterms:W3CDTF">2014-10-29T07:30:00Z</dcterms:created>
  <dcterms:modified xsi:type="dcterms:W3CDTF">2014-10-29T07:33:00Z</dcterms:modified>
</cp:coreProperties>
</file>